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D5F3" w14:textId="7E29A426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ajorEastAsia" w:hAnsi="Calibri" w:cs="Calibri"/>
          <w:b/>
          <w:bCs/>
          <w:color w:val="1A1A1A"/>
          <w:sz w:val="21"/>
          <w:szCs w:val="21"/>
          <w:u w:val="single"/>
          <w:lang w:val="tr-TR"/>
        </w:rPr>
      </w:pPr>
      <w:r w:rsidRPr="00367EB9">
        <w:rPr>
          <w:rStyle w:val="Strong"/>
          <w:rFonts w:ascii="Calibri" w:eastAsiaTheme="majorEastAsia" w:hAnsi="Calibri" w:cs="Calibri"/>
          <w:color w:val="1A1A1A"/>
          <w:sz w:val="21"/>
          <w:szCs w:val="21"/>
          <w:u w:val="single"/>
          <w:lang w:val="tr-TR"/>
        </w:rPr>
        <w:t>Muteferriqa:</w:t>
      </w:r>
    </w:p>
    <w:p w14:paraId="22228091" w14:textId="68F85C38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Muteferriqa, Osmanlı ve Türkiye çalışmaları için geliştirilmiş bir keşif portalıdır. Matbaanın Osmanlı’ya gel</w:t>
      </w:r>
      <w:r w:rsidR="00D353B1">
        <w:rPr>
          <w:rFonts w:ascii="Calibri" w:hAnsi="Calibri" w:cs="Calibri"/>
          <w:color w:val="1A1A1A"/>
          <w:sz w:val="21"/>
          <w:szCs w:val="21"/>
          <w:lang w:val="tr-TR"/>
        </w:rPr>
        <w:t xml:space="preserve">diği 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18.y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>üzyılı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n başlarından 20.</w:t>
      </w:r>
      <w:r w:rsidR="00945356">
        <w:rPr>
          <w:rFonts w:ascii="Calibri" w:hAnsi="Calibri" w:cs="Calibri"/>
          <w:color w:val="1A1A1A"/>
          <w:sz w:val="21"/>
          <w:szCs w:val="21"/>
          <w:lang w:val="tr-TR"/>
        </w:rPr>
        <w:t xml:space="preserve"> yüzyıl</w:t>
      </w:r>
      <w:r w:rsidRPr="00367EB9">
        <w:rPr>
          <w:rFonts w:ascii="Calibri" w:hAnsi="Calibri" w:cs="Calibri"/>
          <w:color w:val="1A1A1A"/>
          <w:sz w:val="21"/>
          <w:szCs w:val="21"/>
          <w:lang w:val="tr-TR"/>
        </w:rPr>
        <w:t>ın ortalarına kadar basılmış neredeyse tüm kitap ve süreli yayınları kapsamaktadır.</w:t>
      </w:r>
    </w:p>
    <w:p w14:paraId="20AAF0ED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58E97B0E" w14:textId="27753D45" w:rsidR="00367EB9" w:rsidRPr="00367EB9" w:rsidRDefault="00367EB9" w:rsidP="00367EB9">
      <w:pPr>
        <w:pStyle w:val="NormalWeb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Style w:val="Strong"/>
          <w:rFonts w:ascii="Calibri" w:eastAsiaTheme="majorEastAsia" w:hAnsi="Calibri" w:cs="Calibri"/>
          <w:color w:val="212121"/>
          <w:sz w:val="21"/>
          <w:szCs w:val="21"/>
          <w:lang w:val="tr-TR"/>
        </w:rPr>
        <w:t>Erişim adresi</w:t>
      </w:r>
      <w:r w:rsidRPr="00367EB9">
        <w:rPr>
          <w:rStyle w:val="Strong"/>
          <w:rFonts w:ascii="Calibri" w:eastAsiaTheme="majorEastAsia" w:hAnsi="Calibri" w:cs="Calibri"/>
          <w:b w:val="0"/>
          <w:bCs w:val="0"/>
          <w:color w:val="212121"/>
          <w:sz w:val="21"/>
          <w:szCs w:val="21"/>
          <w:lang w:val="tr-TR"/>
        </w:rPr>
        <w:t>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hyperlink r:id="rId5" w:tgtFrame="_blank" w:tooltip="https://portal.muteferriqa.com/" w:history="1">
        <w:r w:rsidRPr="00367EB9">
          <w:rPr>
            <w:rStyle w:val="Hyperlink"/>
            <w:rFonts w:ascii="Calibri" w:eastAsiaTheme="majorEastAsia" w:hAnsi="Calibri" w:cs="Calibri"/>
            <w:color w:val="800080"/>
            <w:sz w:val="21"/>
            <w:szCs w:val="21"/>
            <w:lang w:val="tr-TR"/>
          </w:rPr>
          <w:t>https://portal.muteferriqa.com/</w:t>
        </w:r>
      </w:hyperlink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022A274" w14:textId="77777777" w:rsidR="00367EB9" w:rsidRPr="00367EB9" w:rsidRDefault="00367EB9" w:rsidP="00367EB9">
      <w:pPr>
        <w:pStyle w:val="NormalWeb"/>
        <w:shd w:val="clear" w:color="auto" w:fill="FFFFFF"/>
        <w:spacing w:before="0" w:beforeAutospacing="0" w:after="0" w:afterAutospacing="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000000"/>
          <w:sz w:val="21"/>
          <w:szCs w:val="21"/>
          <w:lang w:val="tr-TR"/>
        </w:rPr>
        <w:t> </w:t>
      </w:r>
    </w:p>
    <w:p w14:paraId="1BBEF1DE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u w:val="single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kında:</w:t>
      </w:r>
    </w:p>
    <w:p w14:paraId="07518E3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 iki ana koleksiyondan ol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uş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maktadır: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Süreli Yayınlar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u w:val="single"/>
          <w:lang w:val="tr-TR"/>
        </w:rPr>
        <w:t>Kitaplar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.</w:t>
      </w:r>
    </w:p>
    <w:p w14:paraId="5EC8BEA6" w14:textId="180DC46F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Süreli Yayınlar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: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başlık,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000 sayı,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yaklaşık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sayfa.</w:t>
      </w:r>
    </w:p>
    <w:p w14:paraId="5646BFC5" w14:textId="28F6A33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Kitap Koleksiyonu: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35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den fazla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kitap, yaklaşık 6 milyon sayfa.</w:t>
      </w:r>
    </w:p>
    <w:p w14:paraId="7337BDC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Hem tam metin hem de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üs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 veriler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Arap ve Latin tabanlı alfabelerde aranabilir. Örneğin kullanıcılar "heykel" anahtar kelim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aramak için İngilizce “</w:t>
      </w:r>
      <w:proofErr w:type="spellStart"/>
      <w:r w:rsidRPr="001C3520">
        <w:rPr>
          <w:rFonts w:ascii="Calibri" w:hAnsi="Calibri" w:cs="Calibri"/>
          <w:i/>
          <w:iCs/>
          <w:color w:val="212121"/>
          <w:sz w:val="21"/>
          <w:szCs w:val="21"/>
          <w:lang w:val="tr-TR"/>
        </w:rPr>
        <w:t>statue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”, Türkçe “heykel” veya Osmanlı Türkçesi "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rtl/>
          <w:lang w:val="tr-TR"/>
        </w:rPr>
        <w:t>هيكل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rtl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" yazabilirler.</w:t>
      </w:r>
    </w:p>
    <w:p w14:paraId="3C77A979" w14:textId="2CE0265A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Her iki koleksiyonun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bağımsız olarak sorgulanabilir ve görüntülenebilir. Kullanıcılar,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içerik açıklamaları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veya kategori etiketlerini kullanarak görsellerde arama yapabilir; ayrıca benzerli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 xml:space="preserve">k esasına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dayalı olarak yeni </w:t>
      </w:r>
      <w:r w:rsidR="00945356">
        <w:rPr>
          <w:rFonts w:ascii="Calibri" w:hAnsi="Calibri" w:cs="Calibri"/>
          <w:color w:val="212121"/>
          <w:sz w:val="21"/>
          <w:szCs w:val="21"/>
          <w:lang w:val="tr-TR"/>
        </w:rPr>
        <w:t>görselleri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keşfedebilirler.</w:t>
      </w:r>
    </w:p>
    <w:p w14:paraId="55AD534F" w14:textId="024B4E28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Latin harfli Türkçe ve İngilizce dil desteği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eski harfli metinleri okuyamayanlar ve 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hiç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Türkçe bilmeyenler için, Osmanlı matbu kaynaklar hazin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 erişilebilir kılar.</w:t>
      </w:r>
    </w:p>
    <w:p w14:paraId="7561DB0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Tercih ettiğiniz dilde arama yapabilir ve okuyabilirsiniz.</w:t>
      </w:r>
    </w:p>
    <w:p w14:paraId="461DB4BA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Muteferriqa Süreli Yayınlar Koleksiyonu</w:t>
      </w:r>
    </w:p>
    <w:p w14:paraId="1FBFA374" w14:textId="55455B40" w:rsidR="00057803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kı Tarık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Us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 w:rsidR="00400B25"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Osmanlı Türkçesi süreli yayınlar</w:t>
      </w:r>
    </w:p>
    <w:p w14:paraId="689340BB" w14:textId="6CBADEB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İstanbul Ticaret Gazetesi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Osmanl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ıca, Türkçe, İngilizce, Fransızca, Almanca süreli yayınlar</w:t>
      </w:r>
    </w:p>
    <w:p w14:paraId="7B27475C" w14:textId="115DFC36" w:rsidR="00057803" w:rsidRDefault="00057803" w:rsidP="00057803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>
        <w:rPr>
          <w:rStyle w:val="outlook-search-highlight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 xml:space="preserve">İstanbul Üniversitesi </w:t>
      </w:r>
      <w:r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Latin Harfli Gazeteler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Dijital Koleksiyonu</w:t>
      </w:r>
      <w:r>
        <w:rPr>
          <w:rFonts w:ascii="Calibri" w:hAnsi="Calibri" w:cs="Calibri"/>
          <w:color w:val="212121"/>
          <w:sz w:val="21"/>
          <w:szCs w:val="21"/>
          <w:lang w:val="tr-TR"/>
        </w:rPr>
        <w:t>, Türkçe gazeteler</w:t>
      </w:r>
    </w:p>
    <w:p w14:paraId="4B3DDAB2" w14:textId="6BFC8996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500 başlık ve 160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 sayı,</w:t>
      </w:r>
    </w:p>
    <w:p w14:paraId="1EFBC099" w14:textId="2129651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Akşam, Ceride-i Havadis, Resimli Gazete, Sabah, Servet-i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Fünûn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, Takvim-i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Vakayi</w:t>
      </w:r>
      <w:proofErr w:type="spellEnd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Tanin, Tercüman-ı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Hak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ikat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, İstanbul Ticaret Odası Gazetesi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ve daha niceleri,</w:t>
      </w:r>
    </w:p>
    <w:p w14:paraId="3B187092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Yaklaşık 1 milyon sayfa (kelime sayısı bakımından ~4 milyon kitap sayfasına eş değer).</w:t>
      </w:r>
    </w:p>
    <w:p w14:paraId="33A3535A" w14:textId="77777777" w:rsidR="00367EB9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10578DFA" w14:textId="77777777" w:rsidR="001C3520" w:rsidRPr="00367EB9" w:rsidRDefault="001C3520" w:rsidP="00367EB9">
      <w:pPr>
        <w:pStyle w:val="NormalWeb"/>
        <w:rPr>
          <w:rFonts w:ascii="Aptos" w:hAnsi="Aptos"/>
          <w:color w:val="212121"/>
          <w:lang w:val="tr-TR"/>
        </w:rPr>
      </w:pPr>
    </w:p>
    <w:p w14:paraId="1BC17405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lastRenderedPageBreak/>
        <w:t>Muteferriqa Kitap Koleksiyonu</w:t>
      </w:r>
    </w:p>
    <w:p w14:paraId="678CB2DD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Seyfettin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Özege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Nadir Eserler Koleksiyonu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'ndan Osmanlı Türkçesi Kitaplar,</w:t>
      </w:r>
    </w:p>
    <w:p w14:paraId="1BB6BA54" w14:textId="08E6BD03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Aşağıdakiler dâhil 3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5.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000'den fazla başlık,</w:t>
      </w:r>
    </w:p>
    <w:p w14:paraId="4C16ED8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İbrahim Müteferrika tarafından yayımlanan kitaplar,</w:t>
      </w:r>
    </w:p>
    <w:p w14:paraId="26A312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Evliya Çelebi Seyahatnamesi baskıları, Tarih-i Cevdet baskıları,</w:t>
      </w:r>
    </w:p>
    <w:p w14:paraId="591097B8" w14:textId="77777777" w:rsidR="00367EB9" w:rsidRDefault="00367EB9" w:rsidP="00367EB9">
      <w:pPr>
        <w:pStyle w:val="NormalWeb"/>
        <w:rPr>
          <w:rFonts w:ascii="Calibri" w:hAnsi="Calibri" w:cs="Calibri"/>
          <w:color w:val="212121"/>
          <w:sz w:val="21"/>
          <w:szCs w:val="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 Dönemin önde gelen yazarlarının diğer önemli eserleri,</w:t>
      </w:r>
    </w:p>
    <w:p w14:paraId="6A0425AF" w14:textId="77777777" w:rsidR="00057803" w:rsidRPr="00367EB9" w:rsidRDefault="00057803" w:rsidP="00367EB9">
      <w:pPr>
        <w:pStyle w:val="NormalWeb"/>
        <w:rPr>
          <w:rFonts w:ascii="Aptos" w:hAnsi="Aptos"/>
          <w:color w:val="212121"/>
          <w:lang w:val="tr-TR"/>
        </w:rPr>
      </w:pPr>
    </w:p>
    <w:p w14:paraId="6C994702" w14:textId="6E519981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• Yaklaşık </w:t>
      </w:r>
      <w:r w:rsidR="00057803">
        <w:rPr>
          <w:rFonts w:ascii="Calibri" w:hAnsi="Calibri" w:cs="Calibri"/>
          <w:color w:val="212121"/>
          <w:sz w:val="21"/>
          <w:szCs w:val="21"/>
          <w:lang w:val="tr-TR"/>
        </w:rPr>
        <w:t>7,5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milyon sayfa Muteferriqa Süreli Yayınlar ve Kitap Koleksiyonlarından Görseller,</w:t>
      </w:r>
    </w:p>
    <w:p w14:paraId="4F45F769" w14:textId="425EC35C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•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Süreli Yayınlar ve Kitap </w:t>
      </w:r>
      <w:proofErr w:type="spellStart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Koleksiyonları’ndan</w:t>
      </w:r>
      <w:proofErr w:type="spellEnd"/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 xml:space="preserve"> </w:t>
      </w:r>
      <w:r w:rsidR="00057803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1,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660,000 görsel.</w:t>
      </w:r>
    </w:p>
    <w:p w14:paraId="4A314F5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60BD6810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Arama Özellikleri</w:t>
      </w:r>
    </w:p>
    <w:p w14:paraId="5D4E152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Milyonlarca Osmanlı Türkçesi matbu kitap ve süreli yayın sayfasında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tam metin arama,</w:t>
      </w:r>
    </w:p>
    <w:p w14:paraId="178DCC10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Künye sorguları ve tam metin sorgularını mantıksal operatörlerle birleştirmek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gelişmiş arama,</w:t>
      </w:r>
    </w:p>
    <w:p w14:paraId="35DA4E51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Özel sembollerin herhangi bir karakterin yerine geçtiği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joker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son ekleri olan sözcükleri bulmak için,</w:t>
      </w:r>
    </w:p>
    <w:p w14:paraId="12FB3E5D" w14:textId="50933B94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Benzer kelimeleri/ifadeleri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bulanık arama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, örneğin yabancı adlar için yazım varyasyonlarını bulmak için,</w:t>
      </w:r>
    </w:p>
    <w:p w14:paraId="4B942D7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Birbirlerinden belirli bir mesafe içinde, potansiyel olarak aynı cümle veya paragraf içinde birden fazla kelime bulmak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yakınlık araması.</w:t>
      </w:r>
    </w:p>
    <w:p w14:paraId="0EA0B9C6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70393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Keşif Özellikleri</w:t>
      </w:r>
    </w:p>
    <w:p w14:paraId="6F38ED43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Görsel içeriğe dayalı önerilerle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benzer görselleri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keşfedin,</w:t>
      </w:r>
    </w:p>
    <w:p w14:paraId="75F3100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İçerik tabanlı öneriler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 benzer başlıkları keşfedin,</w:t>
      </w:r>
    </w:p>
    <w:p w14:paraId="08BBFED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Otomatik sorgu önerileri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yle sizi potansiyel olarak aradığınıza götüren sorgu terimlerini keşfedin.</w:t>
      </w:r>
    </w:p>
    <w:p w14:paraId="2F2D6863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7C0A5A5B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lastRenderedPageBreak/>
        <w:t>Kullanıcı Deneyimi</w:t>
      </w:r>
    </w:p>
    <w:p w14:paraId="34393E55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Yer imleri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ve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kaydedilmiş aramalar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ile araştırmanızı kişiselleştirin,</w:t>
      </w:r>
    </w:p>
    <w:p w14:paraId="131924AA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·    </w:t>
      </w:r>
      <w:proofErr w:type="spellStart"/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Muteferriqa'nın</w:t>
      </w:r>
      <w:proofErr w:type="spellEnd"/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kapsamlı indeks sayfaları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nı kullanarak eserler arasında kolayca gezinin,</w:t>
      </w:r>
    </w:p>
    <w:p w14:paraId="46A042CF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Arap harfli metin sorgularınızı girmek ve yakınlık araması gibi gelişmiş işlevlerden yararlanmak için</w:t>
      </w:r>
      <w:r w:rsidRPr="00367EB9">
        <w:rPr>
          <w:rStyle w:val="apple-converted-space"/>
          <w:rFonts w:ascii="Calibri" w:eastAsiaTheme="majorEastAsia" w:hAnsi="Calibri" w:cs="Calibri"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özelleştirilmiş sanal klavye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yi kullanın,</w:t>
      </w:r>
    </w:p>
    <w:p w14:paraId="0D2FC9C2" w14:textId="77777777" w:rsidR="00367EB9" w:rsidRPr="00367EB9" w:rsidRDefault="00367EB9" w:rsidP="00367EB9">
      <w:pPr>
        <w:pStyle w:val="NormalWeb"/>
        <w:ind w:left="1440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·    Arama sonuçlarını künye bilgilerine göre filtrelemek için</w:t>
      </w:r>
      <w:r w:rsidRPr="00367EB9">
        <w:rPr>
          <w:rStyle w:val="apple-converted-space"/>
          <w:rFonts w:ascii="Calibri" w:eastAsiaTheme="majorEastAsia" w:hAnsi="Calibri" w:cs="Calibri"/>
          <w:b/>
          <w:bCs/>
          <w:color w:val="212121"/>
          <w:sz w:val="21"/>
          <w:szCs w:val="21"/>
          <w:lang w:val="tr-TR"/>
        </w:rPr>
        <w:t> </w:t>
      </w:r>
      <w:r w:rsidRPr="00367EB9">
        <w:rPr>
          <w:rFonts w:ascii="Calibri" w:hAnsi="Calibri" w:cs="Calibri"/>
          <w:b/>
          <w:bCs/>
          <w:color w:val="212121"/>
          <w:sz w:val="21"/>
          <w:szCs w:val="21"/>
          <w:lang w:val="tr-TR"/>
        </w:rPr>
        <w:t>çok yönlü filtre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leyin.</w:t>
      </w:r>
    </w:p>
    <w:p w14:paraId="7D5BC0AF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 </w:t>
      </w:r>
    </w:p>
    <w:p w14:paraId="43FBF608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b/>
          <w:bCs/>
          <w:color w:val="212121"/>
          <w:sz w:val="21"/>
          <w:szCs w:val="21"/>
          <w:u w:val="single"/>
          <w:lang w:val="tr-TR"/>
        </w:rPr>
        <w:t>Disiplinler Arası İşbirliğini Önünü Açmak:</w:t>
      </w:r>
    </w:p>
    <w:p w14:paraId="341A5F82" w14:textId="26C7B632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Muteferriqa, kullanıcılarının Osmanlı Türkçesi'nin yanı sıra Türkçe ve İngilizce arama </w:t>
      </w:r>
      <w:r w:rsidR="000843A1">
        <w:rPr>
          <w:rFonts w:ascii="Calibri" w:hAnsi="Calibri" w:cs="Calibri"/>
          <w:color w:val="212121"/>
          <w:sz w:val="21"/>
          <w:szCs w:val="21"/>
          <w:lang w:val="tr-TR"/>
        </w:rPr>
        <w:t>imkânı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sunarken, metinleri Türkçe, İngilizce, Arapça ve </w:t>
      </w:r>
      <w:proofErr w:type="spellStart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Rusça’ya</w:t>
      </w:r>
      <w:proofErr w:type="spellEnd"/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 xml:space="preserve"> çeviri 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olana</w:t>
      </w:r>
      <w:r w:rsidR="00D353B1">
        <w:rPr>
          <w:rFonts w:ascii="Calibri" w:hAnsi="Calibri" w:cs="Calibri"/>
          <w:color w:val="212121"/>
          <w:sz w:val="21"/>
          <w:szCs w:val="21"/>
          <w:lang w:val="tr-TR"/>
        </w:rPr>
        <w:t>ğı da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tanıyarak araştırmalardaki dil engellerini kaldırıyor ve alanlar arası araştırma </w:t>
      </w:r>
      <w:r w:rsidR="00057803" w:rsidRPr="00367EB9">
        <w:rPr>
          <w:rFonts w:ascii="Calibri" w:hAnsi="Calibri" w:cs="Calibri"/>
          <w:color w:val="212121"/>
          <w:sz w:val="21"/>
          <w:szCs w:val="21"/>
          <w:lang w:val="tr-TR"/>
        </w:rPr>
        <w:t>iş birliklerinin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 xml:space="preserve"> önünü açıyor.</w:t>
      </w:r>
    </w:p>
    <w:p w14:paraId="72CEC674" w14:textId="77777777" w:rsidR="00367EB9" w:rsidRPr="00367EB9" w:rsidRDefault="00367EB9" w:rsidP="00367EB9">
      <w:pPr>
        <w:pStyle w:val="NormalWeb"/>
        <w:rPr>
          <w:rFonts w:ascii="Aptos" w:hAnsi="Aptos"/>
          <w:color w:val="212121"/>
          <w:lang w:val="tr-TR"/>
        </w:rPr>
      </w:pP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Muteferriqa, görsel keşif özellikleri say</w:t>
      </w:r>
      <w:r w:rsidRPr="00367EB9">
        <w:rPr>
          <w:rStyle w:val="outlook-search-highlight"/>
          <w:rFonts w:ascii="Calibri" w:eastAsiaTheme="majorEastAsia" w:hAnsi="Calibri" w:cs="Calibri"/>
          <w:color w:val="212121"/>
          <w:sz w:val="21"/>
          <w:szCs w:val="21"/>
          <w:lang w:val="tr-TR"/>
        </w:rPr>
        <w:t>esin</w:t>
      </w:r>
      <w:r w:rsidRPr="00367EB9">
        <w:rPr>
          <w:rFonts w:ascii="Calibri" w:hAnsi="Calibri" w:cs="Calibri"/>
          <w:color w:val="212121"/>
          <w:sz w:val="21"/>
          <w:szCs w:val="21"/>
          <w:lang w:val="tr-TR"/>
        </w:rPr>
        <w:t>de sadece Osmanlı tarihçileri için değil, sanat tarihçileri, tasarımcılar ve hatta her alandan mühendisler için de eşsiz keşif fırsatları sunuyor.</w:t>
      </w:r>
    </w:p>
    <w:p w14:paraId="219591DD" w14:textId="77777777" w:rsidR="00367EB9" w:rsidRPr="00367EB9" w:rsidRDefault="00367EB9">
      <w:pPr>
        <w:rPr>
          <w:lang w:val="tr-TR"/>
        </w:rPr>
      </w:pPr>
    </w:p>
    <w:sectPr w:rsidR="00367EB9" w:rsidRPr="00367E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53B"/>
    <w:multiLevelType w:val="hybridMultilevel"/>
    <w:tmpl w:val="3B92B4EA"/>
    <w:lvl w:ilvl="0" w:tplc="F52EB1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3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B9"/>
    <w:rsid w:val="00057803"/>
    <w:rsid w:val="000843A1"/>
    <w:rsid w:val="001C3520"/>
    <w:rsid w:val="00367EB9"/>
    <w:rsid w:val="00400B25"/>
    <w:rsid w:val="00536711"/>
    <w:rsid w:val="008A3B8C"/>
    <w:rsid w:val="00945356"/>
    <w:rsid w:val="00C64A4A"/>
    <w:rsid w:val="00D353B1"/>
    <w:rsid w:val="00EC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AA4F58"/>
  <w15:chartTrackingRefBased/>
  <w15:docId w15:val="{B4B2846A-E71B-4A4C-B858-64B01EC0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E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7EB9"/>
    <w:rPr>
      <w:b/>
      <w:bCs/>
    </w:rPr>
  </w:style>
  <w:style w:type="character" w:customStyle="1" w:styleId="apple-converted-space">
    <w:name w:val="apple-converted-space"/>
    <w:basedOn w:val="DefaultParagraphFont"/>
    <w:rsid w:val="00367EB9"/>
  </w:style>
  <w:style w:type="character" w:customStyle="1" w:styleId="outlook-search-highlight">
    <w:name w:val="outlook-search-highlight"/>
    <w:basedOn w:val="DefaultParagraphFont"/>
    <w:rsid w:val="00367EB9"/>
  </w:style>
  <w:style w:type="character" w:styleId="Hyperlink">
    <w:name w:val="Hyperlink"/>
    <w:basedOn w:val="DefaultParagraphFont"/>
    <w:uiPriority w:val="99"/>
    <w:semiHidden/>
    <w:unhideWhenUsed/>
    <w:rsid w:val="00367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muteferriq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Ozan Ceyhan</dc:creator>
  <cp:keywords/>
  <dc:description/>
  <cp:lastModifiedBy>C. Ozan Ceyhan</cp:lastModifiedBy>
  <cp:revision>3</cp:revision>
  <dcterms:created xsi:type="dcterms:W3CDTF">2025-10-09T08:08:00Z</dcterms:created>
  <dcterms:modified xsi:type="dcterms:W3CDTF">2026-03-04T07:05:00Z</dcterms:modified>
</cp:coreProperties>
</file>